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60" w:rsidRDefault="00C96BB3">
      <w:pPr>
        <w:pStyle w:val="Kopfzeile"/>
        <w:framePr w:hSpace="141" w:wrap="notBeside" w:vAnchor="text" w:hAnchor="margin" w:y="68"/>
        <w:tabs>
          <w:tab w:val="clear" w:pos="4536"/>
          <w:tab w:val="clear" w:pos="9072"/>
          <w:tab w:val="right" w:pos="9568"/>
        </w:tabs>
        <w:rPr>
          <w:sz w:val="24"/>
        </w:rPr>
      </w:pPr>
      <w:bookmarkStart w:id="0" w:name="_GoBack"/>
      <w:bookmarkEnd w:id="0"/>
      <w:r>
        <w:rPr>
          <w:sz w:val="24"/>
        </w:rPr>
        <w:t>Ihr/e Gesprächspartner/in:</w:t>
      </w:r>
    </w:p>
    <w:p w:rsidR="00C96BB3" w:rsidRDefault="00C96BB3">
      <w:pPr>
        <w:pStyle w:val="Kopfzeile"/>
        <w:framePr w:hSpace="141" w:wrap="notBeside" w:vAnchor="text" w:hAnchor="margin" w:y="68"/>
        <w:tabs>
          <w:tab w:val="clear" w:pos="4536"/>
          <w:tab w:val="clear" w:pos="9072"/>
          <w:tab w:val="right" w:pos="9568"/>
        </w:tabs>
        <w:rPr>
          <w:sz w:val="24"/>
        </w:rPr>
      </w:pPr>
      <w:r>
        <w:rPr>
          <w:sz w:val="24"/>
        </w:rPr>
        <w:t xml:space="preserve"> </w:t>
      </w:r>
      <w:r w:rsidR="00355459" w:rsidRPr="00526766">
        <w:rPr>
          <w:noProof/>
          <w:sz w:val="24"/>
        </w:rPr>
        <w:t>Marc Knülle</w:t>
      </w:r>
      <w:r w:rsidR="00355459" w:rsidRPr="00526766">
        <w:rPr>
          <w:noProof/>
          <w:sz w:val="24"/>
        </w:rPr>
        <w:br/>
        <w:t>Heike Borowski</w:t>
      </w:r>
    </w:p>
    <w:p w:rsidR="00C96BB3" w:rsidRDefault="00C96BB3">
      <w:pPr>
        <w:outlineLvl w:val="0"/>
        <w:rPr>
          <w:bCs/>
          <w:sz w:val="24"/>
        </w:rPr>
      </w:pPr>
    </w:p>
    <w:p w:rsidR="00C96BB3" w:rsidRDefault="00C96BB3">
      <w:pPr>
        <w:outlineLvl w:val="0"/>
        <w:rPr>
          <w:bCs/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C96BB3">
        <w:tc>
          <w:tcPr>
            <w:tcW w:w="9568" w:type="dxa"/>
            <w:gridSpan w:val="2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Verteiler: Vorsitzende(r), I, III, IV, FV, </w:t>
            </w:r>
            <w:r w:rsidR="0066695A">
              <w:rPr>
                <w:b/>
              </w:rPr>
              <w:t>BRB</w:t>
            </w:r>
            <w:r>
              <w:rPr>
                <w:b/>
              </w:rPr>
              <w:t xml:space="preserve">, </w:t>
            </w:r>
          </w:p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9568" w:type="dxa"/>
            <w:gridSpan w:val="2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Federführung: </w:t>
            </w:r>
          </w:p>
        </w:tc>
      </w:tr>
      <w:tr w:rsidR="00C96BB3">
        <w:tc>
          <w:tcPr>
            <w:tcW w:w="4323" w:type="dxa"/>
          </w:tcPr>
          <w:p w:rsidR="00C96BB3" w:rsidRDefault="00C96BB3">
            <w:pPr>
              <w:rPr>
                <w:b/>
              </w:rPr>
            </w:pPr>
          </w:p>
        </w:tc>
        <w:tc>
          <w:tcPr>
            <w:tcW w:w="5245" w:type="dxa"/>
          </w:tcPr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9568" w:type="dxa"/>
            <w:gridSpan w:val="2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Termin f. Stellungnahme: </w:t>
            </w:r>
          </w:p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9568" w:type="dxa"/>
            <w:gridSpan w:val="2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erledigt am: </w:t>
            </w:r>
          </w:p>
        </w:tc>
      </w:tr>
      <w:tr w:rsidR="00C96BB3">
        <w:tc>
          <w:tcPr>
            <w:tcW w:w="4323" w:type="dxa"/>
          </w:tcPr>
          <w:p w:rsidR="00C96BB3" w:rsidRDefault="00C96BB3">
            <w:pPr>
              <w:rPr>
                <w:b/>
              </w:rPr>
            </w:pPr>
          </w:p>
        </w:tc>
        <w:tc>
          <w:tcPr>
            <w:tcW w:w="5245" w:type="dxa"/>
          </w:tcPr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4323" w:type="dxa"/>
          </w:tcPr>
          <w:p w:rsidR="00C96BB3" w:rsidRDefault="00C96BB3">
            <w:pPr>
              <w:rPr>
                <w:b/>
              </w:rPr>
            </w:pPr>
          </w:p>
        </w:tc>
        <w:tc>
          <w:tcPr>
            <w:tcW w:w="5245" w:type="dxa"/>
          </w:tcPr>
          <w:p w:rsidR="00C96BB3" w:rsidRDefault="00C96BB3">
            <w:pPr>
              <w:pStyle w:val="berschrift3"/>
            </w:pPr>
            <w:r>
              <w:t>Anfrage</w:t>
            </w:r>
          </w:p>
        </w:tc>
      </w:tr>
      <w:tr w:rsidR="00C96BB3">
        <w:tc>
          <w:tcPr>
            <w:tcW w:w="4323" w:type="dxa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  <w:r w:rsidR="00355459" w:rsidRPr="00526766">
              <w:rPr>
                <w:noProof/>
              </w:rPr>
              <w:t>03.07.2017</w:t>
            </w:r>
          </w:p>
        </w:tc>
        <w:tc>
          <w:tcPr>
            <w:tcW w:w="5245" w:type="dxa"/>
          </w:tcPr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4323" w:type="dxa"/>
          </w:tcPr>
          <w:p w:rsidR="00C96BB3" w:rsidRDefault="008476B7">
            <w:pPr>
              <w:rPr>
                <w:b/>
              </w:rPr>
            </w:pPr>
            <w:r>
              <w:rPr>
                <w:b/>
              </w:rPr>
              <w:t xml:space="preserve">Drucksachen-Nr.: </w:t>
            </w:r>
            <w:bookmarkStart w:id="1" w:name="VorlagennummerKopf"/>
            <w:r w:rsidR="00355459" w:rsidRPr="00526766">
              <w:rPr>
                <w:b/>
                <w:noProof/>
              </w:rPr>
              <w:t>17/0227</w:t>
            </w:r>
            <w:bookmarkEnd w:id="1"/>
          </w:p>
        </w:tc>
        <w:tc>
          <w:tcPr>
            <w:tcW w:w="5245" w:type="dxa"/>
          </w:tcPr>
          <w:p w:rsidR="00C96BB3" w:rsidRDefault="00C96BB3">
            <w:pPr>
              <w:rPr>
                <w:b/>
              </w:rPr>
            </w:pPr>
          </w:p>
        </w:tc>
      </w:tr>
    </w:tbl>
    <w:p w:rsidR="00C96BB3" w:rsidRDefault="00C96BB3">
      <w:pPr>
        <w:ind w:right="-427"/>
        <w:outlineLvl w:val="0"/>
        <w:rPr>
          <w:bCs/>
          <w:sz w:val="24"/>
        </w:rPr>
      </w:pPr>
      <w:r>
        <w:rPr>
          <w:bCs/>
          <w:sz w:val="24"/>
        </w:rPr>
        <w:t>_________________________________________________________________________</w:t>
      </w:r>
    </w:p>
    <w:p w:rsidR="00C96BB3" w:rsidRDefault="00C96BB3">
      <w:pPr>
        <w:outlineLvl w:val="0"/>
        <w:rPr>
          <w:b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  <w:gridCol w:w="3472"/>
      </w:tblGrid>
      <w:tr w:rsidR="00C96BB3">
        <w:tc>
          <w:tcPr>
            <w:tcW w:w="4323" w:type="dxa"/>
          </w:tcPr>
          <w:p w:rsidR="00C96BB3" w:rsidRDefault="00C96BB3">
            <w:pPr>
              <w:rPr>
                <w:sz w:val="24"/>
              </w:rPr>
            </w:pPr>
            <w:r>
              <w:rPr>
                <w:b/>
                <w:sz w:val="24"/>
              </w:rPr>
              <w:t>Beratungsfolge</w:t>
            </w:r>
          </w:p>
        </w:tc>
        <w:tc>
          <w:tcPr>
            <w:tcW w:w="2126" w:type="dxa"/>
          </w:tcPr>
          <w:p w:rsidR="00C96BB3" w:rsidRDefault="00C96BB3">
            <w:pPr>
              <w:rPr>
                <w:sz w:val="24"/>
              </w:rPr>
            </w:pPr>
            <w:r>
              <w:rPr>
                <w:b/>
                <w:sz w:val="24"/>
              </w:rPr>
              <w:t>Sitzungstermin</w:t>
            </w:r>
          </w:p>
        </w:tc>
        <w:tc>
          <w:tcPr>
            <w:tcW w:w="3472" w:type="dxa"/>
          </w:tcPr>
          <w:p w:rsidR="00C96BB3" w:rsidRDefault="00C96BB3">
            <w:pPr>
              <w:rPr>
                <w:sz w:val="24"/>
              </w:rPr>
            </w:pPr>
            <w:r>
              <w:rPr>
                <w:b/>
                <w:sz w:val="24"/>
              </w:rPr>
              <w:t>Behandlung</w:t>
            </w:r>
          </w:p>
        </w:tc>
      </w:tr>
      <w:tr w:rsidR="00355459">
        <w:tc>
          <w:tcPr>
            <w:tcW w:w="4323" w:type="dxa"/>
          </w:tcPr>
          <w:p w:rsidR="00355459" w:rsidRDefault="00355459">
            <w:r>
              <w:t>Umwelt-, Planungs- und Verkehrsausschuss</w:t>
            </w:r>
          </w:p>
        </w:tc>
        <w:tc>
          <w:tcPr>
            <w:tcW w:w="2126" w:type="dxa"/>
          </w:tcPr>
          <w:p w:rsidR="00355459" w:rsidRDefault="00CA3260">
            <w:pPr>
              <w:jc w:val="both"/>
            </w:pPr>
            <w:bookmarkStart w:id="2" w:name="Datum"/>
            <w:bookmarkEnd w:id="2"/>
            <w:r>
              <w:t>12.07.2017</w:t>
            </w:r>
          </w:p>
        </w:tc>
        <w:tc>
          <w:tcPr>
            <w:tcW w:w="3472" w:type="dxa"/>
          </w:tcPr>
          <w:p w:rsidR="00355459" w:rsidRDefault="00355459">
            <w:pPr>
              <w:jc w:val="both"/>
            </w:pPr>
            <w:bookmarkStart w:id="3" w:name="Ostatus"/>
            <w:bookmarkEnd w:id="3"/>
            <w:r>
              <w:t xml:space="preserve">öffentlich / </w:t>
            </w:r>
            <w:bookmarkStart w:id="4" w:name="Zuständig"/>
            <w:bookmarkEnd w:id="4"/>
          </w:p>
        </w:tc>
      </w:tr>
    </w:tbl>
    <w:p w:rsidR="00C96BB3" w:rsidRDefault="00C96BB3">
      <w:pPr>
        <w:ind w:right="-427"/>
        <w:outlineLvl w:val="0"/>
        <w:rPr>
          <w:bCs/>
          <w:sz w:val="24"/>
        </w:rPr>
      </w:pPr>
      <w:bookmarkStart w:id="5" w:name="Beratungsfolge"/>
      <w:bookmarkEnd w:id="5"/>
      <w:r>
        <w:rPr>
          <w:bCs/>
          <w:sz w:val="24"/>
        </w:rPr>
        <w:t>_________________________________________________________________________</w:t>
      </w:r>
    </w:p>
    <w:p w:rsidR="00355459" w:rsidRDefault="00355459" w:rsidP="00DD14C0">
      <w:pPr>
        <w:pStyle w:val="StandardWeb"/>
        <w:spacing w:before="0" w:after="0"/>
        <w:jc w:val="both"/>
        <w:rPr>
          <w:rFonts w:ascii="Arial" w:hAnsi="Arial" w:cs="Arial"/>
          <w:b/>
        </w:rPr>
      </w:pPr>
      <w:bookmarkStart w:id="6" w:name="Sachverhalt"/>
      <w:r>
        <w:rPr>
          <w:rFonts w:ascii="Arial" w:hAnsi="Arial" w:cs="Arial"/>
          <w:b/>
        </w:rPr>
        <w:t xml:space="preserve">Beleuchtung Am </w:t>
      </w:r>
      <w:proofErr w:type="spellStart"/>
      <w:r>
        <w:rPr>
          <w:rFonts w:ascii="Arial" w:hAnsi="Arial" w:cs="Arial"/>
          <w:b/>
        </w:rPr>
        <w:t>Otenberg</w:t>
      </w:r>
      <w:proofErr w:type="spellEnd"/>
      <w:r>
        <w:rPr>
          <w:rFonts w:ascii="Arial" w:hAnsi="Arial" w:cs="Arial"/>
          <w:b/>
        </w:rPr>
        <w:t>, Birlinghoven</w:t>
      </w:r>
    </w:p>
    <w:p w:rsidR="00355459" w:rsidRDefault="00355459" w:rsidP="00DD14C0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55459" w:rsidRDefault="00355459" w:rsidP="00DD14C0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55459" w:rsidRPr="00DD14C0" w:rsidRDefault="00355459" w:rsidP="00DD14C0">
      <w:pPr>
        <w:pStyle w:val="StandardWeb"/>
        <w:spacing w:before="0" w:after="0"/>
        <w:jc w:val="both"/>
        <w:rPr>
          <w:rFonts w:ascii="Arial" w:hAnsi="Arial" w:cs="Arial"/>
        </w:rPr>
      </w:pPr>
      <w:r w:rsidRPr="00DD14C0">
        <w:rPr>
          <w:rFonts w:ascii="Arial" w:hAnsi="Arial" w:cs="Arial"/>
        </w:rPr>
        <w:t xml:space="preserve">Anwohner der Straße Am </w:t>
      </w:r>
      <w:proofErr w:type="spellStart"/>
      <w:r w:rsidRPr="00DD14C0">
        <w:rPr>
          <w:rFonts w:ascii="Arial" w:hAnsi="Arial" w:cs="Arial"/>
        </w:rPr>
        <w:t>Otenberg</w:t>
      </w:r>
      <w:proofErr w:type="spellEnd"/>
      <w:r w:rsidRPr="00DD14C0">
        <w:rPr>
          <w:rFonts w:ascii="Arial" w:hAnsi="Arial" w:cs="Arial"/>
        </w:rPr>
        <w:t xml:space="preserve"> machten uns auf den bei Dunkelheit schlecht einsehbaren Einmündungsbereich in den Privatweg auf Höhe der Hausnummer 21 aufmerksam. Bei einem abendlichen Vororttermin ergaben sich für uns folgende Fragen: </w:t>
      </w:r>
    </w:p>
    <w:p w:rsidR="00355459" w:rsidRPr="00DD14C0" w:rsidRDefault="00355459" w:rsidP="00DD14C0">
      <w:pPr>
        <w:pStyle w:val="StandardWeb"/>
        <w:spacing w:before="0" w:after="0"/>
        <w:jc w:val="both"/>
        <w:rPr>
          <w:rFonts w:ascii="Arial" w:hAnsi="Arial" w:cs="Arial"/>
        </w:rPr>
      </w:pPr>
    </w:p>
    <w:p w:rsidR="00355459" w:rsidRPr="00DD14C0" w:rsidRDefault="00355459" w:rsidP="00355459">
      <w:pPr>
        <w:pStyle w:val="StandardWeb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DD14C0">
        <w:rPr>
          <w:rFonts w:ascii="Arial" w:hAnsi="Arial" w:cs="Arial"/>
        </w:rPr>
        <w:t>Wie groß sind die vorgeschriebenen Abstände bei der Straßenbeleuchtung? Gibt es Ermessensspielräume?</w:t>
      </w:r>
    </w:p>
    <w:p w:rsidR="00355459" w:rsidRPr="00DD14C0" w:rsidRDefault="00355459" w:rsidP="00DD14C0">
      <w:pPr>
        <w:pStyle w:val="StandardWeb"/>
        <w:spacing w:before="0" w:after="0"/>
        <w:jc w:val="both"/>
        <w:rPr>
          <w:rFonts w:ascii="Arial" w:hAnsi="Arial" w:cs="Arial"/>
        </w:rPr>
      </w:pPr>
    </w:p>
    <w:p w:rsidR="00355459" w:rsidRPr="00DD14C0" w:rsidRDefault="00355459" w:rsidP="00355459">
      <w:pPr>
        <w:pStyle w:val="StandardWeb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DD14C0">
        <w:rPr>
          <w:rFonts w:ascii="Arial" w:hAnsi="Arial" w:cs="Arial"/>
        </w:rPr>
        <w:t>Wie kann man in dem Bereich die Ausleuchtungsverhältnisse verbessern?</w:t>
      </w:r>
    </w:p>
    <w:p w:rsidR="00355459" w:rsidRPr="00DD14C0" w:rsidRDefault="00355459" w:rsidP="00DD14C0">
      <w:pPr>
        <w:pStyle w:val="Listenabsatz"/>
        <w:spacing w:after="0" w:line="100" w:lineRule="atLeast"/>
        <w:rPr>
          <w:rFonts w:ascii="Arial" w:hAnsi="Arial" w:cs="Arial"/>
          <w:sz w:val="24"/>
          <w:szCs w:val="24"/>
        </w:rPr>
      </w:pPr>
    </w:p>
    <w:p w:rsidR="00355459" w:rsidRPr="00DD14C0" w:rsidRDefault="00355459" w:rsidP="00355459">
      <w:pPr>
        <w:pStyle w:val="StandardWeb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DD14C0">
        <w:rPr>
          <w:rFonts w:ascii="Arial" w:hAnsi="Arial" w:cs="Arial"/>
        </w:rPr>
        <w:t>Besteht bei Privatwegen eine privatrechtliche Verpflichtung bezüglich der Beleuchtung?</w:t>
      </w:r>
    </w:p>
    <w:p w:rsidR="00355459" w:rsidRPr="00DD14C0" w:rsidRDefault="00355459" w:rsidP="00DD14C0">
      <w:pPr>
        <w:pStyle w:val="Listenabsatz"/>
        <w:spacing w:after="0" w:line="100" w:lineRule="atLeast"/>
        <w:rPr>
          <w:rFonts w:ascii="Arial" w:hAnsi="Arial" w:cs="Arial"/>
          <w:sz w:val="24"/>
          <w:szCs w:val="24"/>
        </w:rPr>
      </w:pPr>
    </w:p>
    <w:p w:rsidR="00355459" w:rsidRPr="00DD14C0" w:rsidRDefault="00355459" w:rsidP="00355459">
      <w:pPr>
        <w:pStyle w:val="StandardWeb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DD14C0">
        <w:rPr>
          <w:rFonts w:ascii="Arial" w:hAnsi="Arial" w:cs="Arial"/>
        </w:rPr>
        <w:t>Wie hoch sind die zu erwartenden Kosten für eine zusätzliche Straßenbeleuchtung in dem Bereich?</w:t>
      </w:r>
    </w:p>
    <w:p w:rsidR="00355459" w:rsidRPr="00DD14C0" w:rsidRDefault="00355459" w:rsidP="00DD14C0">
      <w:pPr>
        <w:spacing w:line="100" w:lineRule="atLeast"/>
        <w:jc w:val="both"/>
        <w:rPr>
          <w:rFonts w:cs="Arial"/>
          <w:sz w:val="24"/>
          <w:szCs w:val="24"/>
        </w:rPr>
      </w:pPr>
    </w:p>
    <w:p w:rsidR="00355459" w:rsidRDefault="00355459">
      <w:pPr>
        <w:rPr>
          <w:rFonts w:cs="Arial"/>
          <w:sz w:val="24"/>
          <w:szCs w:val="24"/>
        </w:rPr>
      </w:pPr>
      <w:r w:rsidRPr="00DD14C0">
        <w:rPr>
          <w:rFonts w:cs="Arial"/>
          <w:sz w:val="24"/>
          <w:szCs w:val="24"/>
        </w:rPr>
        <w:t>Wir bitten, die Fragen auch schriftlich zu beantworten.</w:t>
      </w:r>
    </w:p>
    <w:p w:rsidR="00CA3260" w:rsidRDefault="00CA3260">
      <w:pPr>
        <w:rPr>
          <w:rFonts w:cs="Arial"/>
          <w:sz w:val="24"/>
          <w:szCs w:val="24"/>
        </w:rPr>
      </w:pPr>
    </w:p>
    <w:p w:rsidR="00CA3260" w:rsidRPr="00DD14C0" w:rsidRDefault="00CA3260">
      <w:pPr>
        <w:rPr>
          <w:rFonts w:cs="Arial"/>
          <w:sz w:val="24"/>
          <w:szCs w:val="24"/>
        </w:rPr>
      </w:pPr>
    </w:p>
    <w:p w:rsidR="00355459" w:rsidRDefault="00355459">
      <w:pPr>
        <w:rPr>
          <w:rFonts w:cs="Arial"/>
          <w:sz w:val="24"/>
          <w:szCs w:val="24"/>
        </w:rPr>
      </w:pPr>
    </w:p>
    <w:p w:rsidR="00355459" w:rsidRPr="00DD14C0" w:rsidRDefault="0035545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Pr="00DD14C0">
        <w:rPr>
          <w:rFonts w:cs="Arial"/>
          <w:sz w:val="24"/>
          <w:szCs w:val="24"/>
        </w:rPr>
        <w:t>ez. Marc Knülle</w:t>
      </w:r>
      <w:r w:rsidRPr="00DD14C0">
        <w:rPr>
          <w:rFonts w:cs="Arial"/>
          <w:sz w:val="24"/>
          <w:szCs w:val="24"/>
        </w:rPr>
        <w:tab/>
      </w:r>
      <w:r w:rsidRPr="00DD14C0">
        <w:rPr>
          <w:rFonts w:cs="Arial"/>
          <w:sz w:val="24"/>
          <w:szCs w:val="24"/>
        </w:rPr>
        <w:tab/>
      </w:r>
      <w:r w:rsidRPr="00DD14C0">
        <w:rPr>
          <w:rFonts w:cs="Arial"/>
          <w:sz w:val="24"/>
          <w:szCs w:val="24"/>
        </w:rPr>
        <w:tab/>
      </w:r>
      <w:r w:rsidRPr="00DD14C0">
        <w:rPr>
          <w:rFonts w:cs="Arial"/>
          <w:sz w:val="24"/>
          <w:szCs w:val="24"/>
        </w:rPr>
        <w:tab/>
        <w:t>gez. Heike Borowski</w:t>
      </w:r>
    </w:p>
    <w:bookmarkEnd w:id="6"/>
    <w:p w:rsidR="00C96BB3" w:rsidRDefault="00C96BB3">
      <w:pPr>
        <w:pStyle w:val="Kopfzeile"/>
        <w:tabs>
          <w:tab w:val="clear" w:pos="4536"/>
          <w:tab w:val="clear" w:pos="9072"/>
        </w:tabs>
        <w:jc w:val="both"/>
        <w:rPr>
          <w:sz w:val="24"/>
        </w:rPr>
      </w:pPr>
    </w:p>
    <w:p w:rsidR="001938EA" w:rsidRDefault="001938EA">
      <w:pPr>
        <w:jc w:val="both"/>
        <w:rPr>
          <w:sz w:val="24"/>
        </w:rPr>
      </w:pPr>
      <w:bookmarkStart w:id="7" w:name="Beschlußvorschlag"/>
      <w:bookmarkStart w:id="8" w:name="Anlage"/>
      <w:bookmarkEnd w:id="7"/>
      <w:bookmarkEnd w:id="8"/>
    </w:p>
    <w:sectPr w:rsidR="001938EA">
      <w:headerReference w:type="default" r:id="rId7"/>
      <w:headerReference w:type="first" r:id="rId8"/>
      <w:type w:val="continuous"/>
      <w:pgSz w:w="11907" w:h="16840" w:code="9"/>
      <w:pgMar w:top="1418" w:right="70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EA" w:rsidRDefault="009200EA">
      <w:r>
        <w:separator/>
      </w:r>
    </w:p>
  </w:endnote>
  <w:endnote w:type="continuationSeparator" w:id="0">
    <w:p w:rsidR="009200EA" w:rsidRDefault="0092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EA" w:rsidRDefault="009200EA">
      <w:r>
        <w:separator/>
      </w:r>
    </w:p>
  </w:footnote>
  <w:footnote w:type="continuationSeparator" w:id="0">
    <w:p w:rsidR="009200EA" w:rsidRDefault="0092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EA" w:rsidRDefault="001938EA" w:rsidP="001938EA">
    <w:pPr>
      <w:pStyle w:val="Fuzeile"/>
      <w:tabs>
        <w:tab w:val="left" w:pos="4253"/>
      </w:tabs>
      <w:ind w:left="4253" w:right="-1" w:hanging="4253"/>
      <w:jc w:val="right"/>
      <w:rPr>
        <w:sz w:val="18"/>
      </w:rPr>
    </w:pPr>
    <w:r>
      <w:rPr>
        <w:b/>
        <w:sz w:val="18"/>
      </w:rPr>
      <w:t xml:space="preserve">Seite </w:t>
    </w:r>
    <w:r>
      <w:rPr>
        <w:rStyle w:val="Seitenzahl"/>
        <w:b/>
        <w:sz w:val="18"/>
      </w:rPr>
      <w:fldChar w:fldCharType="begin"/>
    </w:r>
    <w:r>
      <w:rPr>
        <w:rStyle w:val="Seitenzahl"/>
        <w:b/>
        <w:sz w:val="18"/>
      </w:rPr>
      <w:instrText xml:space="preserve"> PAGE </w:instrText>
    </w:r>
    <w:r>
      <w:rPr>
        <w:rStyle w:val="Seitenzahl"/>
        <w:b/>
        <w:sz w:val="18"/>
      </w:rPr>
      <w:fldChar w:fldCharType="separate"/>
    </w:r>
    <w:r w:rsidR="00787D79">
      <w:rPr>
        <w:rStyle w:val="Seitenzahl"/>
        <w:b/>
        <w:noProof/>
        <w:sz w:val="18"/>
      </w:rPr>
      <w:t>2</w:t>
    </w:r>
    <w:r>
      <w:rPr>
        <w:rStyle w:val="Seitenzahl"/>
        <w:b/>
        <w:sz w:val="18"/>
      </w:rPr>
      <w:fldChar w:fldCharType="end"/>
    </w:r>
    <w:r>
      <w:rPr>
        <w:b/>
        <w:sz w:val="18"/>
      </w:rPr>
      <w:t xml:space="preserve"> </w:t>
    </w:r>
    <w:r>
      <w:rPr>
        <w:rStyle w:val="Seitenzahl"/>
        <w:b/>
        <w:sz w:val="18"/>
      </w:rPr>
      <w:t>von Drucksachen Nr</w:t>
    </w:r>
    <w:r w:rsidRPr="008476B7">
      <w:rPr>
        <w:rStyle w:val="Seitenzahl"/>
        <w:b/>
        <w:sz w:val="18"/>
        <w:szCs w:val="18"/>
      </w:rPr>
      <w:t xml:space="preserve">.: </w:t>
    </w:r>
    <w:r w:rsidR="008476B7" w:rsidRPr="008476B7">
      <w:rPr>
        <w:rStyle w:val="Seitenzahl"/>
        <w:b/>
        <w:sz w:val="18"/>
        <w:szCs w:val="18"/>
      </w:rPr>
      <w:fldChar w:fldCharType="begin"/>
    </w:r>
    <w:r w:rsidR="008476B7" w:rsidRPr="008476B7">
      <w:rPr>
        <w:rStyle w:val="Seitenzahl"/>
        <w:b/>
        <w:sz w:val="18"/>
        <w:szCs w:val="18"/>
      </w:rPr>
      <w:instrText xml:space="preserve"> REF  VorlagennummerKopf  \* MERGEFORMAT </w:instrText>
    </w:r>
    <w:r w:rsidR="008476B7" w:rsidRPr="008476B7">
      <w:rPr>
        <w:rStyle w:val="Seitenzahl"/>
        <w:b/>
        <w:sz w:val="18"/>
        <w:szCs w:val="18"/>
      </w:rPr>
      <w:fldChar w:fldCharType="separate"/>
    </w:r>
    <w:r w:rsidR="00B40315" w:rsidRPr="00B40315">
      <w:rPr>
        <w:b/>
        <w:noProof/>
        <w:sz w:val="18"/>
        <w:szCs w:val="18"/>
      </w:rPr>
      <w:t>17/0227</w:t>
    </w:r>
    <w:r w:rsidR="008476B7" w:rsidRPr="008476B7">
      <w:rPr>
        <w:rStyle w:val="Seitenzahl"/>
        <w:b/>
        <w:sz w:val="18"/>
        <w:szCs w:val="18"/>
      </w:rPr>
      <w:fldChar w:fldCharType="end"/>
    </w:r>
  </w:p>
  <w:p w:rsidR="00C96BB3" w:rsidRPr="001938EA" w:rsidRDefault="00C96BB3" w:rsidP="001938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BB3" w:rsidRDefault="00B40315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141605</wp:posOffset>
          </wp:positionV>
          <wp:extent cx="1533525" cy="647700"/>
          <wp:effectExtent l="0" t="0" r="9525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BB3" w:rsidRDefault="00CA3260">
    <w:pPr>
      <w:pStyle w:val="Kopfzeile"/>
    </w:pPr>
    <w:r>
      <w:tab/>
    </w:r>
    <w:r>
      <w:tab/>
    </w:r>
  </w:p>
  <w:p w:rsidR="00CA3260" w:rsidRDefault="00CA3260">
    <w:pPr>
      <w:pStyle w:val="Kopfzeile"/>
    </w:pPr>
  </w:p>
  <w:p w:rsidR="00CA3260" w:rsidRPr="00CA3260" w:rsidRDefault="00CA3260">
    <w:pPr>
      <w:pStyle w:val="Kopfzeile"/>
      <w:rPr>
        <w:sz w:val="28"/>
        <w:szCs w:val="28"/>
      </w:rPr>
    </w:pPr>
    <w:r w:rsidRPr="00CA3260">
      <w:rPr>
        <w:sz w:val="28"/>
        <w:szCs w:val="28"/>
      </w:rPr>
      <w:t>SPD-Fraktion im Rat der Stadt Sankt Augustin</w:t>
    </w:r>
  </w:p>
  <w:p w:rsidR="00CA3260" w:rsidRPr="00CA3260" w:rsidRDefault="00CA3260">
    <w:pPr>
      <w:pStyle w:val="Kopfzeile"/>
      <w:rPr>
        <w:sz w:val="28"/>
        <w:szCs w:val="28"/>
      </w:rPr>
    </w:pPr>
  </w:p>
  <w:p w:rsidR="00CA3260" w:rsidRDefault="00CA32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59"/>
    <w:rsid w:val="001938EA"/>
    <w:rsid w:val="00355459"/>
    <w:rsid w:val="003F7CDB"/>
    <w:rsid w:val="00662381"/>
    <w:rsid w:val="0066695A"/>
    <w:rsid w:val="00787D79"/>
    <w:rsid w:val="008476B7"/>
    <w:rsid w:val="009200EA"/>
    <w:rsid w:val="00B40315"/>
    <w:rsid w:val="00B43DBE"/>
    <w:rsid w:val="00C96BB3"/>
    <w:rsid w:val="00CA3260"/>
    <w:rsid w:val="00E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0F8185-8214-4CB2-B176-6FC8A3A8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7088"/>
      </w:tabs>
      <w:overflowPunct/>
      <w:autoSpaceDE/>
      <w:autoSpaceDN/>
      <w:adjustRightInd/>
      <w:textAlignment w:va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/>
      <w:overflowPunct/>
      <w:autoSpaceDE/>
      <w:autoSpaceDN/>
      <w:adjustRightInd/>
      <w:textAlignment w:val="auto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vanish/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rsid w:val="00355459"/>
    <w:pPr>
      <w:widowControl/>
      <w:suppressAutoHyphens/>
      <w:overflowPunct/>
      <w:autoSpaceDE/>
      <w:autoSpaceDN/>
      <w:adjustRightInd/>
      <w:spacing w:before="100" w:after="100" w:line="100" w:lineRule="atLeast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rsid w:val="00355459"/>
    <w:pPr>
      <w:widowControl/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Calibri"/>
      <w:szCs w:val="22"/>
      <w:lang w:eastAsia="ar-SA"/>
    </w:rPr>
  </w:style>
  <w:style w:type="paragraph" w:styleId="Sprechblasentext">
    <w:name w:val="Balloon Text"/>
    <w:basedOn w:val="Standard"/>
    <w:link w:val="SprechblasentextZchn"/>
    <w:rsid w:val="00B403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0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>Fa. SOMACOS GmbH &amp; Co. KG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>Vorlage</dc:subject>
  <dc:creator>SPD-Fraktion</dc:creator>
  <cp:lastModifiedBy>Wolfgang Heidemann</cp:lastModifiedBy>
  <cp:revision>2</cp:revision>
  <cp:lastPrinted>2017-07-03T08:27:00Z</cp:lastPrinted>
  <dcterms:created xsi:type="dcterms:W3CDTF">2017-07-15T10:12:00Z</dcterms:created>
  <dcterms:modified xsi:type="dcterms:W3CDTF">2017-07-15T10:12:00Z</dcterms:modified>
</cp:coreProperties>
</file>